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о назначении административного наказания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мая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Резолютивная часть оглашена 28 мая 2025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Сургутского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Галбарцева И.А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 xml:space="preserve">с участием привлекаемого лица </w:t>
      </w:r>
      <w:r>
        <w:rPr>
          <w:rFonts w:ascii="Times New Roman" w:eastAsia="Times New Roman" w:hAnsi="Times New Roman" w:cs="Times New Roman"/>
        </w:rPr>
        <w:t>Трокалюк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Ю.С.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рассмотрев в открытом судебном заседании материалы дела об административном правонарушении, предусмотренном ст. 6.1.1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Трокалюк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Юрия Сергеевича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6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3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 xml:space="preserve">и проживающего </w:t>
      </w:r>
      <w:r>
        <w:rPr>
          <w:rFonts w:ascii="Times New Roman" w:eastAsia="Times New Roman" w:hAnsi="Times New Roman" w:cs="Times New Roman"/>
        </w:rPr>
        <w:t>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4rplc-13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07 марта 2025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>в 20 часов 00 минут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Трокалюк</w:t>
      </w:r>
      <w:r>
        <w:rPr>
          <w:rFonts w:ascii="Times New Roman" w:eastAsia="Times New Roman" w:hAnsi="Times New Roman" w:cs="Times New Roman"/>
        </w:rPr>
        <w:t xml:space="preserve"> Ю.С., находясь на балконе </w:t>
      </w:r>
      <w:r>
        <w:rPr>
          <w:rStyle w:val="cat-UserDefinedgrp-35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по ул. Совхозная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Сургутский район, ХМАО-Югра, </w:t>
      </w:r>
      <w:r>
        <w:rPr>
          <w:rFonts w:ascii="Times New Roman" w:eastAsia="Times New Roman" w:hAnsi="Times New Roman" w:cs="Times New Roman"/>
        </w:rPr>
        <w:t xml:space="preserve">на почве личных неприязненных отношений, умышленно, нанес один удар ладонью правой руки в область лица </w:t>
      </w:r>
      <w:r>
        <w:rPr>
          <w:rStyle w:val="cat-UserDefinedgrp-36rplc-2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причинив тем самым </w:t>
      </w:r>
      <w:r>
        <w:rPr>
          <w:rFonts w:ascii="Times New Roman" w:eastAsia="Times New Roman" w:hAnsi="Times New Roman" w:cs="Times New Roman"/>
        </w:rPr>
        <w:t xml:space="preserve">последней </w:t>
      </w:r>
      <w:r>
        <w:rPr>
          <w:rFonts w:ascii="Times New Roman" w:eastAsia="Times New Roman" w:hAnsi="Times New Roman" w:cs="Times New Roman"/>
        </w:rPr>
        <w:t>физическую боль</w:t>
      </w:r>
      <w:r>
        <w:rPr>
          <w:rFonts w:ascii="Times New Roman" w:eastAsia="Times New Roman" w:hAnsi="Times New Roman" w:cs="Times New Roman"/>
        </w:rPr>
        <w:t xml:space="preserve">, не причинив вреда здоровью и последствий, указанных в статье </w:t>
      </w:r>
      <w:r>
        <w:rPr>
          <w:rFonts w:ascii="Times New Roman" w:eastAsia="Times New Roman" w:hAnsi="Times New Roman" w:cs="Times New Roman"/>
        </w:rPr>
        <w:t>115 Уголовного ко</w:t>
      </w:r>
      <w:r>
        <w:rPr>
          <w:rFonts w:ascii="Times New Roman" w:eastAsia="Times New Roman" w:hAnsi="Times New Roman" w:cs="Times New Roman"/>
        </w:rPr>
        <w:t>декса Российской Федерации и не содержат уголовно-наказуемого деяния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Трокалюка</w:t>
      </w:r>
      <w:r>
        <w:rPr>
          <w:rFonts w:ascii="Times New Roman" w:eastAsia="Times New Roman" w:hAnsi="Times New Roman" w:cs="Times New Roman"/>
        </w:rPr>
        <w:t xml:space="preserve"> Ю.С.</w:t>
      </w:r>
      <w:r>
        <w:rPr>
          <w:rFonts w:ascii="Times New Roman" w:eastAsia="Times New Roman" w:hAnsi="Times New Roman" w:cs="Times New Roman"/>
        </w:rPr>
        <w:t xml:space="preserve"> составлен протокол об административном правонарушении, предусмотренном ст.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Трокалюк</w:t>
      </w:r>
      <w:r>
        <w:rPr>
          <w:rFonts w:ascii="Times New Roman" w:eastAsia="Times New Roman" w:hAnsi="Times New Roman" w:cs="Times New Roman"/>
        </w:rPr>
        <w:t xml:space="preserve"> Ю.С.</w:t>
      </w:r>
      <w:r>
        <w:rPr>
          <w:rFonts w:ascii="Times New Roman" w:eastAsia="Times New Roman" w:hAnsi="Times New Roman" w:cs="Times New Roman"/>
        </w:rPr>
        <w:t xml:space="preserve"> в судебно</w:t>
      </w:r>
      <w:r>
        <w:rPr>
          <w:rFonts w:ascii="Times New Roman" w:eastAsia="Times New Roman" w:hAnsi="Times New Roman" w:cs="Times New Roman"/>
        </w:rPr>
        <w:t xml:space="preserve">м заседании вину признал частично, в содеянном раскаивался.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Потерпевшая </w:t>
      </w:r>
      <w:r>
        <w:rPr>
          <w:rStyle w:val="cat-UserDefinedgrp-38rplc-2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судебное заседание не явилась, извещена надлежащим образом.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Трокалюк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Ю.С., и</w:t>
      </w:r>
      <w:r>
        <w:rPr>
          <w:rFonts w:ascii="Times New Roman" w:eastAsia="Times New Roman" w:hAnsi="Times New Roman" w:cs="Times New Roman"/>
        </w:rPr>
        <w:t>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Трокалюка</w:t>
      </w:r>
      <w:r>
        <w:rPr>
          <w:rFonts w:ascii="Times New Roman" w:eastAsia="Times New Roman" w:hAnsi="Times New Roman" w:cs="Times New Roman"/>
        </w:rPr>
        <w:t xml:space="preserve"> Ю.С. </w:t>
      </w:r>
      <w:r>
        <w:rPr>
          <w:rFonts w:ascii="Times New Roman" w:eastAsia="Times New Roman" w:hAnsi="Times New Roman" w:cs="Times New Roman"/>
        </w:rPr>
        <w:t xml:space="preserve">в совершении правонарушения подтверждается материалами дела: протоколом об административном правонарушении, составленного в отношении </w:t>
      </w:r>
      <w:r>
        <w:rPr>
          <w:rFonts w:ascii="Times New Roman" w:eastAsia="Times New Roman" w:hAnsi="Times New Roman" w:cs="Times New Roman"/>
        </w:rPr>
        <w:t>Трокалюк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Ю.С.</w:t>
      </w:r>
      <w:r>
        <w:rPr>
          <w:rFonts w:ascii="Times New Roman" w:eastAsia="Times New Roman" w:hAnsi="Times New Roman" w:cs="Times New Roman"/>
        </w:rPr>
        <w:t xml:space="preserve">, права, предусмотренные ст. 51 Конституции РФ и ст. 25.1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Трокалю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Ю.С. </w:t>
      </w:r>
      <w:r>
        <w:rPr>
          <w:rFonts w:ascii="Times New Roman" w:eastAsia="Times New Roman" w:hAnsi="Times New Roman" w:cs="Times New Roman"/>
        </w:rPr>
        <w:t xml:space="preserve">разъяснены, о чем проставил свою подпись; рапортом зарегистрированным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тделом МВД России по </w:t>
      </w:r>
      <w:r>
        <w:rPr>
          <w:rFonts w:ascii="Times New Roman" w:eastAsia="Times New Roman" w:hAnsi="Times New Roman" w:cs="Times New Roman"/>
        </w:rPr>
        <w:t>Сургутскому</w:t>
      </w:r>
      <w:r>
        <w:rPr>
          <w:rFonts w:ascii="Times New Roman" w:eastAsia="Times New Roman" w:hAnsi="Times New Roman" w:cs="Times New Roman"/>
        </w:rPr>
        <w:t xml:space="preserve"> району, объяснениями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Трокалюк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Ю.С.</w:t>
      </w:r>
      <w:r>
        <w:rPr>
          <w:rFonts w:ascii="Times New Roman" w:eastAsia="Times New Roman" w:hAnsi="Times New Roman" w:cs="Times New Roman"/>
        </w:rPr>
        <w:t>; объяснениями потерпевше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9rplc-3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копией паспорта </w:t>
      </w:r>
      <w:r>
        <w:rPr>
          <w:rFonts w:ascii="Times New Roman" w:eastAsia="Times New Roman" w:hAnsi="Times New Roman" w:cs="Times New Roman"/>
        </w:rPr>
        <w:t>Трокалюк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Ю.С., справкой </w:t>
      </w:r>
      <w:r>
        <w:rPr>
          <w:rFonts w:ascii="Times New Roman" w:eastAsia="Times New Roman" w:hAnsi="Times New Roman" w:cs="Times New Roman"/>
        </w:rPr>
        <w:t>из информационной базы данных органов полиции, и другими материалами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медицинским критериям определения степени тяжести вреда, причиненного здоровью человека, утвержденным приказом </w:t>
      </w:r>
      <w:r>
        <w:rPr>
          <w:rFonts w:ascii="Times New Roman" w:eastAsia="Times New Roman" w:hAnsi="Times New Roman" w:cs="Times New Roman"/>
        </w:rPr>
        <w:t>Минздравсоцразвития</w:t>
      </w:r>
      <w:r>
        <w:rPr>
          <w:rFonts w:ascii="Times New Roman" w:eastAsia="Times New Roman" w:hAnsi="Times New Roman" w:cs="Times New Roman"/>
        </w:rPr>
        <w:t xml:space="preserve"> РФ от 24 апреля 2008 г. №194н не причинившими вред здоровью человека считаются - поверхностные повреждения, в том числе: ссадина, кровоподтек, ушиб мягких тканей, включающий кровоподтек и гематому, поверхностная рана и другие повреждения, не </w:t>
      </w:r>
      <w:r>
        <w:rPr>
          <w:rFonts w:ascii="Times New Roman" w:eastAsia="Times New Roman" w:hAnsi="Times New Roman" w:cs="Times New Roman"/>
        </w:rPr>
        <w:t>влекущие за собой кратковременного расстройства здоровья или незначительной стойкой утраты общей трудоспособности.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Диспозиция ст. 6.1.1 Кодекса Российской Федерации об административных правонарушениях, предусматривает наказание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административного правонарушения и виновность </w:t>
      </w:r>
      <w:r>
        <w:rPr>
          <w:rFonts w:ascii="Times New Roman" w:eastAsia="Times New Roman" w:hAnsi="Times New Roman" w:cs="Times New Roman"/>
        </w:rPr>
        <w:t>Трокалюк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Ю.С.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 исследованными в ходе судебного разбирательства доказательствами.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Каких-либо противоречий в представленных доказательствах и сомнений относительно виновности </w:t>
      </w:r>
      <w:r>
        <w:rPr>
          <w:rFonts w:ascii="Times New Roman" w:eastAsia="Times New Roman" w:hAnsi="Times New Roman" w:cs="Times New Roman"/>
        </w:rPr>
        <w:t>Трокалюк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Ю.С. </w:t>
      </w:r>
      <w:r>
        <w:rPr>
          <w:rFonts w:ascii="Times New Roman" w:eastAsia="Times New Roman" w:hAnsi="Times New Roman" w:cs="Times New Roman"/>
        </w:rPr>
        <w:t>в совершении правонарушения, предусмотренного ст. 6.1.1 Кодекса Российской Федерации об административных правонарушениях,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Статья 6.1.1 КоАП Российской Федерации предусматривает ответственность за нанесение побоев или совершение иных насильственных действий, причинивших физическую боль, т.е. направлена на защиту прав и законных интересов личности от противоправных посягательств.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Приказом </w:t>
      </w:r>
      <w:r>
        <w:rPr>
          <w:rFonts w:ascii="Times New Roman" w:eastAsia="Times New Roman" w:hAnsi="Times New Roman" w:cs="Times New Roman"/>
        </w:rPr>
        <w:t>Минздравсоцразвития</w:t>
      </w:r>
      <w:r>
        <w:rPr>
          <w:rFonts w:ascii="Times New Roman" w:eastAsia="Times New Roman" w:hAnsi="Times New Roman" w:cs="Times New Roman"/>
        </w:rPr>
        <w:t xml:space="preserve"> РФ от 24.04.2008 №194н "Об утверждении Медицинских критериев определения степени тяжести вреда, причиненного здоровью человека".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Оценивая в совокупности по правилам ст. 26.11 Кодекса Российской Федерации об административных правонарушениях представленные доказательства, мировой судья приходит к выводу о виновности </w:t>
      </w:r>
      <w:r>
        <w:rPr>
          <w:rFonts w:ascii="Times New Roman" w:eastAsia="Times New Roman" w:hAnsi="Times New Roman" w:cs="Times New Roman"/>
        </w:rPr>
        <w:t>Трокалюк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Ю.С.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и квалифицирует его действия по ст. 6.1.1 Кодекса Российской Федерации об административных правонарушениях, как </w:t>
      </w:r>
      <w:r>
        <w:rPr>
          <w:rFonts w:ascii="Times New Roman" w:eastAsia="Times New Roman" w:hAnsi="Times New Roman" w:cs="Times New Roman"/>
        </w:rPr>
        <w:t>иные насильственные действия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причинившие физическую боль, но </w:t>
      </w:r>
      <w:r>
        <w:rPr>
          <w:rFonts w:ascii="Times New Roman" w:eastAsia="Times New Roman" w:hAnsi="Times New Roman" w:cs="Times New Roman"/>
        </w:rPr>
        <w:t>не повлекшие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Трокалюк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Ю.С. </w:t>
      </w:r>
      <w:r>
        <w:rPr>
          <w:rFonts w:ascii="Times New Roman" w:eastAsia="Times New Roman" w:hAnsi="Times New Roman" w:cs="Times New Roman"/>
        </w:rPr>
        <w:t xml:space="preserve">административное наказание, </w:t>
      </w:r>
      <w:r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ам</w:t>
      </w:r>
      <w:r>
        <w:rPr>
          <w:rFonts w:ascii="Times New Roman" w:eastAsia="Times New Roman" w:hAnsi="Times New Roman" w:cs="Times New Roman"/>
        </w:rPr>
        <w:t>, предусмотренны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ст. 4.2 Кодекса Российской Федерации об административных правонарушениях, и смягчающи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</w:rPr>
        <w:t>суд относит признание вины, раскаяние в содеянном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суд не усматривает.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Трокалюк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Ю.С.</w:t>
      </w:r>
      <w:r>
        <w:rPr>
          <w:rFonts w:ascii="Times New Roman" w:eastAsia="Times New Roman" w:hAnsi="Times New Roman" w:cs="Times New Roman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</w:rPr>
        <w:t>Трокалюк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Ю.С. </w:t>
      </w:r>
      <w:r>
        <w:rPr>
          <w:rFonts w:ascii="Times New Roman" w:eastAsia="Times New Roman" w:hAnsi="Times New Roman" w:cs="Times New Roman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Трокалюк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Юрия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ст. 6.1.1 Кодекса Российской </w:t>
      </w:r>
      <w:r>
        <w:rPr>
          <w:rFonts w:ascii="Times New Roman" w:eastAsia="Times New Roman" w:hAnsi="Times New Roman" w:cs="Times New Roman"/>
        </w:rPr>
        <w:t>Федерации об административных правонарушениях, и назначить ему наказание в виде административного штрафа в размере 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000 руб. 00 коп.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</w:t>
      </w:r>
      <w:r>
        <w:rPr>
          <w:rFonts w:ascii="Times New Roman" w:eastAsia="Times New Roman" w:hAnsi="Times New Roman" w:cs="Times New Roman"/>
        </w:rPr>
        <w:t>йского автономного округа-Югры).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 ст. 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>. Белый Яр, ул. Совхозная, 3 судебный участок № 2 Сургутского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160" w:line="259" w:lineRule="auto"/>
      </w:pP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6rplc-9">
    <w:name w:val="cat-PassportData grp-26 rplc-9"/>
    <w:basedOn w:val="DefaultParagraphFont"/>
  </w:style>
  <w:style w:type="character" w:customStyle="1" w:styleId="cat-UserDefinedgrp-33rplc-11">
    <w:name w:val="cat-UserDefined grp-33 rplc-11"/>
    <w:basedOn w:val="DefaultParagraphFont"/>
  </w:style>
  <w:style w:type="character" w:customStyle="1" w:styleId="cat-UserDefinedgrp-34rplc-13">
    <w:name w:val="cat-UserDefined grp-34 rplc-13"/>
    <w:basedOn w:val="DefaultParagraphFont"/>
  </w:style>
  <w:style w:type="character" w:customStyle="1" w:styleId="cat-UserDefinedgrp-35rplc-18">
    <w:name w:val="cat-UserDefined grp-35 rplc-18"/>
    <w:basedOn w:val="DefaultParagraphFont"/>
  </w:style>
  <w:style w:type="character" w:customStyle="1" w:styleId="cat-UserDefinedgrp-36rplc-21">
    <w:name w:val="cat-UserDefined grp-36 rplc-21"/>
    <w:basedOn w:val="DefaultParagraphFont"/>
  </w:style>
  <w:style w:type="character" w:customStyle="1" w:styleId="cat-UserDefinedgrp-38rplc-24">
    <w:name w:val="cat-UserDefined grp-38 rplc-24"/>
    <w:basedOn w:val="DefaultParagraphFont"/>
  </w:style>
  <w:style w:type="character" w:customStyle="1" w:styleId="cat-UserDefinedgrp-39rplc-35">
    <w:name w:val="cat-UserDefined grp-39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